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B16" w:rsidRPr="009B48CB" w:rsidRDefault="00DD198F" w:rsidP="00DD198F">
      <w:pPr>
        <w:jc w:val="center"/>
        <w:rPr>
          <w:b/>
        </w:rPr>
      </w:pPr>
      <w:r w:rsidRPr="009B48CB">
        <w:rPr>
          <w:b/>
        </w:rPr>
        <w:t>PRELAMANJE NA RAVNIM POVRŠINAMA</w:t>
      </w:r>
    </w:p>
    <w:p w:rsidR="00DD198F" w:rsidRPr="009B48CB" w:rsidRDefault="00DD198F" w:rsidP="00DD198F">
      <w:pPr>
        <w:rPr>
          <w:b/>
        </w:rPr>
      </w:pPr>
    </w:p>
    <w:p w:rsidR="000969E8" w:rsidRPr="009B48CB" w:rsidRDefault="000969E8" w:rsidP="001A3243">
      <w:pPr>
        <w:pStyle w:val="BodyText"/>
        <w:ind w:firstLine="708"/>
        <w:rPr>
          <w:i w:val="0"/>
          <w:sz w:val="24"/>
          <w:szCs w:val="24"/>
        </w:rPr>
      </w:pPr>
      <w:r w:rsidRPr="009B48CB">
        <w:rPr>
          <w:i w:val="0"/>
          <w:sz w:val="24"/>
          <w:szCs w:val="24"/>
        </w:rPr>
        <w:t>Vidjeli smo da se na graničnoj površini između dvije sredine svjetlost djelimično prelama, a djelimično odbija. Prilikom prelaska svjetlosti iz optički rjeđe u optički gušću sredinu, jedan dio svjetlosti se reflektuje, a drugi se prelama ka normali na graničnu površinu.</w:t>
      </w:r>
      <w:r w:rsidR="001A3243" w:rsidRPr="009B48CB">
        <w:rPr>
          <w:i w:val="0"/>
          <w:sz w:val="24"/>
          <w:szCs w:val="24"/>
        </w:rPr>
        <w:t xml:space="preserve"> </w:t>
      </w:r>
    </w:p>
    <w:p w:rsidR="00DD198F" w:rsidRPr="009B48CB" w:rsidRDefault="00D011CE" w:rsidP="001A3243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2626995" cy="1616075"/>
            <wp:effectExtent l="1905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8F" w:rsidRPr="009B48CB" w:rsidRDefault="00DD198F" w:rsidP="00DD198F"/>
    <w:p w:rsidR="00DD198F" w:rsidRPr="009B48CB" w:rsidRDefault="00DD198F" w:rsidP="00A32453">
      <w:pPr>
        <w:jc w:val="center"/>
      </w:pPr>
      <w:r w:rsidRPr="009B48CB">
        <w:t>TOTALNA REFLEKSIJA</w:t>
      </w:r>
    </w:p>
    <w:p w:rsidR="00DD198F" w:rsidRPr="009B48CB" w:rsidRDefault="00DD198F" w:rsidP="00DD198F"/>
    <w:p w:rsidR="00A0043C" w:rsidRPr="009B48CB" w:rsidRDefault="001A3243" w:rsidP="00A0043C">
      <w:pPr>
        <w:ind w:firstLine="708"/>
        <w:rPr>
          <w:b/>
        </w:rPr>
      </w:pPr>
      <w:r w:rsidRPr="009B48CB">
        <w:t xml:space="preserve">Kada svjetlost prelazi iz optički gušće u optičku ređu sredinu jedan dio svjetlosti se reflektuje a drugi se prelama </w:t>
      </w:r>
      <w:r w:rsidRPr="009B48CB">
        <w:rPr>
          <w:b/>
        </w:rPr>
        <w:t xml:space="preserve">od normale. </w:t>
      </w:r>
    </w:p>
    <w:p w:rsidR="00A0043C" w:rsidRPr="009B48CB" w:rsidRDefault="006C3C0C" w:rsidP="006C3C0C">
      <w:pPr>
        <w:ind w:firstLine="708"/>
        <w:jc w:val="center"/>
      </w:pPr>
      <w: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45pt;height:105.95pt" o:ole="" o:allowoverlap="f">
            <v:imagedata r:id="rId8" o:title=""/>
          </v:shape>
          <o:OLEObject Type="Embed" ProgID="PowerPoint.Slide.8" ShapeID="_x0000_i1025" DrawAspect="Content" ObjectID="_1390475308" r:id="rId9"/>
        </w:object>
      </w:r>
    </w:p>
    <w:p w:rsidR="008F115D" w:rsidRPr="009B48CB" w:rsidRDefault="00A0043C" w:rsidP="00DD198F">
      <w:pPr>
        <w:rPr>
          <w:b/>
        </w:rPr>
      </w:pPr>
      <w:r w:rsidRPr="009B48CB">
        <w:tab/>
        <w:t xml:space="preserve">Kao što vidimo na slici s povećanjem upadnog ugla povećava se </w:t>
      </w:r>
      <w:r w:rsidR="009B48CB">
        <w:t xml:space="preserve">prelomni ugao ali i </w:t>
      </w:r>
      <w:r w:rsidR="00071B0B" w:rsidRPr="009B48CB">
        <w:t xml:space="preserve"> fluks r</w:t>
      </w:r>
      <w:r w:rsidR="005819D3" w:rsidRPr="009B48CB">
        <w:t xml:space="preserve">eflektiranog snopa svjetlosti. Dakle, ako postepeno povećavamo upadni ugao, postepeno će se povećavat i prelomni ugao sve dok ne </w:t>
      </w:r>
      <w:r w:rsidR="00A32453" w:rsidRPr="009B48CB">
        <w:t>postigne ugao od 90</w:t>
      </w:r>
      <w:r w:rsidR="00A32453" w:rsidRPr="009B48CB">
        <w:rPr>
          <w:vertAlign w:val="superscript"/>
        </w:rPr>
        <w:t>0</w:t>
      </w:r>
      <w:r w:rsidR="00A32453" w:rsidRPr="009B48CB">
        <w:t xml:space="preserve">.  Tada će zraka kliziti između dvije sredine, ovaj ugao se naziva </w:t>
      </w:r>
      <w:r w:rsidR="00A32453" w:rsidRPr="009B48CB">
        <w:rPr>
          <w:b/>
        </w:rPr>
        <w:t>granični ugao.</w:t>
      </w:r>
      <w:r w:rsidR="00A32453" w:rsidRPr="009B48CB">
        <w:t xml:space="preserve"> S povećanjem upadnog ugla sva svjetlost koja padne na graničnu površinu reflektira se, došlo je do </w:t>
      </w:r>
      <w:r w:rsidR="00A32453" w:rsidRPr="009B48CB">
        <w:rPr>
          <w:b/>
        </w:rPr>
        <w:t>totalne refleksije.</w:t>
      </w:r>
    </w:p>
    <w:p w:rsidR="00A32453" w:rsidRPr="009B48CB" w:rsidRDefault="00B80B2D" w:rsidP="00DD198F">
      <w:r w:rsidRPr="009B48CB">
        <w:t>Sve to m</w:t>
      </w:r>
      <w:r w:rsidR="00C62323" w:rsidRPr="009B48CB">
        <w:t>ožemo pr</w:t>
      </w:r>
      <w:r w:rsidR="00A32453" w:rsidRPr="009B48CB">
        <w:t>ikazati i grafički.</w:t>
      </w:r>
    </w:p>
    <w:p w:rsidR="00A32453" w:rsidRPr="009B48CB" w:rsidRDefault="00BA1BD4" w:rsidP="00DD198F">
      <w:r w:rsidRPr="00BA1BD4">
        <w:rPr>
          <w:noProof/>
        </w:rPr>
        <w:pict>
          <v:shape id="_x0000_s1107" type="#_x0000_t75" style="position:absolute;margin-left:255.5pt;margin-top:.95pt;width:177.35pt;height:132.55pt;z-index:251656192">
            <v:imagedata r:id="rId10" o:title=""/>
            <w10:wrap type="square"/>
          </v:shape>
          <o:OLEObject Type="Embed" ProgID="PowerPoint.Slide.8" ShapeID="_x0000_s1107" DrawAspect="Content" ObjectID="_1390475318" r:id="rId11"/>
        </w:pict>
      </w:r>
      <w:r>
        <w:pict>
          <v:group id="_x0000_s1027" editas="canvas" style="width:243pt;height:135pt;mso-position-horizontal-relative:char;mso-position-vertical-relative:line" coordorigin="2205,1635" coordsize="3888,2160">
            <o:lock v:ext="edit" aspectratio="t"/>
            <v:shape id="_x0000_s1026" type="#_x0000_t75" style="position:absolute;left:2205;top:1635;width:3888;height:2160" o:preferrelative="f">
              <v:fill o:detectmouseclick="t"/>
              <v:path o:extrusionok="t" o:connecttype="none"/>
              <o:lock v:ext="edit" text="t"/>
            </v:shape>
            <v:line id="_x0000_s1028" style="position:absolute" from="2925,1779" to="2926,3795"/>
            <v:line id="_x0000_s1030" style="position:absolute" from="2781,2643" to="6093,2644"/>
            <v:line id="_x0000_s1031" style="position:absolute;flip:y" from="2925,2067" to="2926,2643">
              <v:stroke endarrow="block"/>
            </v:line>
            <v:line id="_x0000_s1032" style="position:absolute;flip:y" from="2925,2931" to="2926,3507">
              <v:stroke endarrow="block"/>
            </v:line>
            <v:line id="_x0000_s1033" style="position:absolute;flip:y" from="2925,2643" to="3501,3651"/>
            <v:line id="_x0000_s1034" style="position:absolute;flip:y" from="3501,1779" to="4365,2643"/>
            <v:line id="_x0000_s1035" style="position:absolute;flip:y" from="2925,2643" to="3933,3651"/>
            <v:line id="_x0000_s1037" style="position:absolute;flip:y" from="3933,1923" to="5229,2643"/>
            <v:line id="_x0000_s1038" style="position:absolute;flip:y" from="2925,2643" to="4509,3651" strokeweight="1.75pt"/>
            <v:line id="_x0000_s1046" style="position:absolute" from="4509,2643" to="5517,2644" strokeweight="1.75pt"/>
            <v:line id="_x0000_s1047" style="position:absolute" from="4509,2643" to="5661,2644" strokeweight="1.75pt">
              <v:stroke endarrow="block"/>
            </v:line>
            <v:line id="_x0000_s1048" style="position:absolute;flip:y" from="2925,2643" to="5229,3651"/>
            <v:line id="_x0000_s1051" style="position:absolute" from="5229,2643" to="6093,2931"/>
            <v:line id="_x0000_s1052" style="position:absolute;flip:y" from="2925,2931" to="4077,3651" strokeweight="1.25pt">
              <v:stroke endarrow="block"/>
            </v:line>
            <v:line id="_x0000_s1053" style="position:absolute;flip:y" from="3501,2067" to="4077,2643">
              <v:stroke endarrow="block"/>
            </v:line>
            <v:line id="_x0000_s1057" style="position:absolute;flip:y" from="2925,2931" to="3357,3651">
              <v:stroke endarrow="block"/>
            </v:line>
            <v:line id="_x0000_s1058" style="position:absolute;flip:y" from="2925,3075" to="4221,3651">
              <v:stroke endarrow="block"/>
            </v:line>
            <v:line id="_x0000_s1059" style="position:absolute;flip:y" from="2925,2931" to="3645,3651">
              <v:stroke endarrow="block"/>
            </v:line>
            <v:line id="_x0000_s1063" style="position:absolute;flip:y" from="3933,2067" to="4941,2643">
              <v:stroke endarrow="block"/>
            </v:line>
            <v:line id="_x0000_s1064" style="position:absolute" from="5229,2643" to="6093,2931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2205;top:2211;width:576;height:288" strokecolor="white" strokeweight=".5pt">
              <v:textbox>
                <w:txbxContent>
                  <w:p w:rsidR="008F115D" w:rsidRPr="008F115D" w:rsidRDefault="008F115D" w:rsidP="008F115D">
                    <w:r>
                      <w:t xml:space="preserve">  n 1</w:t>
                    </w:r>
                  </w:p>
                </w:txbxContent>
              </v:textbox>
            </v:shape>
            <v:shape id="_x0000_s1067" type="#_x0000_t202" style="position:absolute;left:2205;top:2787;width:576;height:288" strokecolor="white" strokeweight=".5pt">
              <v:textbox>
                <w:txbxContent>
                  <w:p w:rsidR="008F115D" w:rsidRPr="008F115D" w:rsidRDefault="008F115D" w:rsidP="008F115D">
                    <w:r>
                      <w:t xml:space="preserve">  n 2</w:t>
                    </w:r>
                  </w:p>
                </w:txbxContent>
              </v:textbox>
            </v:shape>
            <v:line id="_x0000_s1068" style="position:absolute" from="3501,2211" to="3502,3507">
              <v:stroke dashstyle="dash"/>
            </v:line>
            <v:line id="_x0000_s1071" style="position:absolute;flip:y" from="3933,2067" to="3934,3651">
              <v:stroke dashstyle="dash"/>
            </v:line>
            <v:line id="_x0000_s1072" style="position:absolute;flip:y" from="4509,1923" to="4510,3795">
              <v:stroke dashstyle="dash"/>
            </v:line>
            <v:line id="_x0000_s1073" style="position:absolute" from="5229,1779" to="5230,3795">
              <v:stroke dashstyle="dash"/>
            </v:line>
            <v:shape id="_x0000_s1083" type="#_x0000_t202" style="position:absolute;left:4221;top:2643;width:720;height:432" filled="f" stroked="f">
              <v:textbox>
                <w:txbxContent>
                  <w:p w:rsidR="008F115D" w:rsidRPr="008F115D" w:rsidRDefault="008F115D">
                    <w:pPr>
                      <w:rPr>
                        <w:vertAlign w:val="subscript"/>
                      </w:rPr>
                    </w:pPr>
                    <w:r>
                      <w:t>u</w:t>
                    </w:r>
                    <w:r>
                      <w:rPr>
                        <w:vertAlign w:val="subscript"/>
                      </w:rPr>
                      <w:t>gr</w:t>
                    </w:r>
                  </w:p>
                </w:txbxContent>
              </v:textbox>
            </v:shape>
            <v:shape id="_x0000_s1084" type="#_x0000_t202" style="position:absolute;left:4797;top:2067;width:453;height:576" filled="f" stroked="f">
              <v:textbox>
                <w:txbxContent>
                  <w:p w:rsidR="00BD0BC5" w:rsidRDefault="00BD0BC5">
                    <w:r w:rsidRPr="003D2008">
                      <w:rPr>
                        <w:position w:val="-24"/>
                      </w:rPr>
                      <w:object w:dxaOrig="260" w:dyaOrig="620">
                        <v:shape id="_x0000_i1036" type="#_x0000_t75" style="width:22.8pt;height:28.4pt" o:ole="">
                          <v:imagedata r:id="rId12" o:title=""/>
                        </v:shape>
                        <o:OLEObject Type="Embed" ProgID="Equation.3" ShapeID="_x0000_i1036" DrawAspect="Content" ObjectID="_1390475319" r:id="rId13"/>
                      </w:obje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33977" w:rsidRPr="009B48CB" w:rsidRDefault="00BD0BC5" w:rsidP="00D33977">
      <w:pPr>
        <w:ind w:firstLine="708"/>
      </w:pPr>
      <w:r w:rsidRPr="009B48CB">
        <w:t>Upadnu ugao u</w:t>
      </w:r>
      <w:r w:rsidRPr="009B48CB">
        <w:rPr>
          <w:vertAlign w:val="subscript"/>
        </w:rPr>
        <w:t>gr</w:t>
      </w:r>
      <w:r w:rsidRPr="009B48CB">
        <w:t xml:space="preserve"> kome odgovara prelomni ugao </w:t>
      </w:r>
      <w:r w:rsidRPr="009B48CB">
        <w:rPr>
          <w:position w:val="-24"/>
        </w:rPr>
        <w:object w:dxaOrig="260" w:dyaOrig="620">
          <v:shape id="_x0000_i1026" type="#_x0000_t75" style="width:13.2pt;height:30.95pt" o:ole="">
            <v:imagedata r:id="rId12" o:title=""/>
          </v:shape>
          <o:OLEObject Type="Embed" ProgID="Equation.3" ShapeID="_x0000_i1026" DrawAspect="Content" ObjectID="_1390475309" r:id="rId14"/>
        </w:object>
      </w:r>
      <w:r w:rsidRPr="009B48CB">
        <w:t xml:space="preserve"> naziva se </w:t>
      </w:r>
      <w:r w:rsidRPr="009B48CB">
        <w:rPr>
          <w:b/>
        </w:rPr>
        <w:t xml:space="preserve">granični ugao. </w:t>
      </w:r>
      <w:r w:rsidR="00D33977" w:rsidRPr="009B48CB">
        <w:t xml:space="preserve"> </w:t>
      </w:r>
      <w:r w:rsidRPr="009B48CB">
        <w:t xml:space="preserve">Iz toga slijedi da je :   </w:t>
      </w:r>
    </w:p>
    <w:p w:rsidR="00BD0BC5" w:rsidRPr="009B48CB" w:rsidRDefault="00BD0BC5" w:rsidP="00D33977">
      <w:pPr>
        <w:ind w:firstLine="708"/>
      </w:pPr>
      <w:r w:rsidRPr="009B48CB">
        <w:t xml:space="preserve">       </w:t>
      </w:r>
      <w:r w:rsidR="006C3C0C">
        <w:t xml:space="preserve">                      </w:t>
      </w:r>
      <w:r w:rsidRPr="009B48CB">
        <w:t xml:space="preserve">  </w:t>
      </w:r>
      <w:r w:rsidR="006C3C0C" w:rsidRPr="009B48CB">
        <w:rPr>
          <w:position w:val="-54"/>
        </w:rPr>
        <w:object w:dxaOrig="1219" w:dyaOrig="960">
          <v:shape id="_x0000_i1027" type="#_x0000_t75" style="width:60.85pt;height:48.15pt" o:ole="">
            <v:imagedata r:id="rId15" o:title=""/>
          </v:shape>
          <o:OLEObject Type="Embed" ProgID="Equation.3" ShapeID="_x0000_i1027" DrawAspect="Content" ObjectID="_1390475310" r:id="rId16"/>
        </w:object>
      </w:r>
      <w:r w:rsidRPr="009B48CB">
        <w:t xml:space="preserve">          </w:t>
      </w:r>
      <w:r w:rsidR="00D33977" w:rsidRPr="009B48CB">
        <w:rPr>
          <w:position w:val="-30"/>
        </w:rPr>
        <w:object w:dxaOrig="1500" w:dyaOrig="700">
          <v:shape id="_x0000_i1028" type="#_x0000_t75" style="width:94.3pt;height:44.6pt" o:ole="">
            <v:imagedata r:id="rId17" o:title=""/>
          </v:shape>
          <o:OLEObject Type="Embed" ProgID="Equation.3" ShapeID="_x0000_i1028" DrawAspect="Content" ObjectID="_1390475311" r:id="rId18"/>
        </w:object>
      </w:r>
    </w:p>
    <w:p w:rsidR="00BD0BC5" w:rsidRPr="009B48CB" w:rsidRDefault="00BD0BC5" w:rsidP="00D33977">
      <w:pPr>
        <w:ind w:firstLine="708"/>
      </w:pPr>
      <w:r w:rsidRPr="009B48CB">
        <w:t>Ako je druga sredina zrak,</w:t>
      </w:r>
      <w:r w:rsidR="006C3C0C">
        <w:t xml:space="preserve"> </w:t>
      </w:r>
      <w:r w:rsidRPr="009B48CB">
        <w:t>a n indeks pr</w:t>
      </w:r>
      <w:r w:rsidR="00D33977" w:rsidRPr="009B48CB">
        <w:t>elamanja prve sredine onda je :</w:t>
      </w:r>
    </w:p>
    <w:p w:rsidR="00BD0BC5" w:rsidRPr="009B48CB" w:rsidRDefault="00B24E7E" w:rsidP="00D33977">
      <w:pPr>
        <w:jc w:val="center"/>
      </w:pPr>
      <w:r w:rsidRPr="009B48CB">
        <w:rPr>
          <w:position w:val="-24"/>
        </w:rPr>
        <w:object w:dxaOrig="1359" w:dyaOrig="620">
          <v:shape id="_x0000_i1029" type="#_x0000_t75" style="width:67.95pt;height:30.95pt" o:ole="">
            <v:imagedata r:id="rId19" o:title=""/>
          </v:shape>
          <o:OLEObject Type="Embed" ProgID="Equation.3" ShapeID="_x0000_i1029" DrawAspect="Content" ObjectID="_1390475312" r:id="rId20"/>
        </w:object>
      </w:r>
    </w:p>
    <w:p w:rsidR="00BB2FFF" w:rsidRPr="009B48CB" w:rsidRDefault="00BB2FFF" w:rsidP="00DD198F"/>
    <w:p w:rsidR="005B405B" w:rsidRPr="006C3C0C" w:rsidRDefault="005B405B" w:rsidP="006C3C0C">
      <w:pPr>
        <w:ind w:firstLine="708"/>
        <w:rPr>
          <w:iCs/>
          <w:lang w:val="hr-HR"/>
        </w:rPr>
      </w:pPr>
      <w:r w:rsidRPr="009B48CB">
        <w:rPr>
          <w:iCs/>
          <w:lang w:val="hr-HR"/>
        </w:rPr>
        <w:t xml:space="preserve">Totalna refleksija primijenjuje se kod optičkih vlakana-svjetlovoda za prijenos </w:t>
      </w:r>
      <w:r w:rsidR="009904B4" w:rsidRPr="009B48CB">
        <w:rPr>
          <w:iCs/>
          <w:lang w:val="hr-HR"/>
        </w:rPr>
        <w:t>elektromagnetskih</w:t>
      </w:r>
      <w:r w:rsidRPr="009B48CB">
        <w:rPr>
          <w:iCs/>
          <w:lang w:val="hr-HR"/>
        </w:rPr>
        <w:t xml:space="preserve"> signala.</w:t>
      </w:r>
    </w:p>
    <w:p w:rsidR="00BB2FFF" w:rsidRPr="009B48CB" w:rsidRDefault="005B405B" w:rsidP="009904B4">
      <w:pPr>
        <w:jc w:val="center"/>
      </w:pPr>
      <w:r w:rsidRPr="009B48CB">
        <w:object w:dxaOrig="7200" w:dyaOrig="5400">
          <v:shape id="_x0000_i1030" type="#_x0000_t75" style="width:168.85pt;height:128.3pt" o:ole="">
            <v:imagedata r:id="rId21" o:title=""/>
          </v:shape>
          <o:OLEObject Type="Embed" ProgID="PowerPoint.Slide.8" ShapeID="_x0000_i1030" DrawAspect="Content" ObjectID="_1390475313" r:id="rId22"/>
        </w:object>
      </w:r>
      <w:r w:rsidR="009904B4" w:rsidRPr="009B48CB">
        <w:object w:dxaOrig="7200" w:dyaOrig="5400">
          <v:shape id="_x0000_i1031" type="#_x0000_t75" style="width:165.8pt;height:124.25pt" o:ole="">
            <v:imagedata r:id="rId23" o:title=""/>
          </v:shape>
          <o:OLEObject Type="Embed" ProgID="PowerPoint.Slide.8" ShapeID="_x0000_i1031" DrawAspect="Content" ObjectID="_1390475314" r:id="rId24"/>
        </w:object>
      </w:r>
    </w:p>
    <w:p w:rsidR="009904B4" w:rsidRPr="009B48CB" w:rsidRDefault="009904B4" w:rsidP="009904B4">
      <w:pPr>
        <w:pStyle w:val="BodyText"/>
        <w:ind w:firstLine="708"/>
        <w:rPr>
          <w:i w:val="0"/>
          <w:sz w:val="24"/>
          <w:szCs w:val="24"/>
        </w:rPr>
      </w:pPr>
      <w:r w:rsidRPr="009B48CB">
        <w:rPr>
          <w:i w:val="0"/>
          <w:sz w:val="24"/>
          <w:szCs w:val="24"/>
        </w:rPr>
        <w:t>Optička vlakna se koriste u telekomunikacijama. U medicini su veoma značajni kod uređaja kojima se vrše pregledi unutrašnjih organa.</w:t>
      </w:r>
    </w:p>
    <w:p w:rsidR="009904B4" w:rsidRPr="009B48CB" w:rsidRDefault="009904B4" w:rsidP="009904B4">
      <w:pPr>
        <w:jc w:val="center"/>
      </w:pPr>
    </w:p>
    <w:p w:rsidR="00172880" w:rsidRPr="006C3C0C" w:rsidRDefault="0062765D" w:rsidP="0062765D">
      <w:pPr>
        <w:rPr>
          <w:b/>
          <w:sz w:val="28"/>
          <w:szCs w:val="28"/>
        </w:rPr>
      </w:pPr>
      <w:r w:rsidRPr="006C3C0C">
        <w:rPr>
          <w:b/>
          <w:sz w:val="28"/>
          <w:szCs w:val="28"/>
        </w:rPr>
        <w:t xml:space="preserve">Fatamorgana </w:t>
      </w:r>
    </w:p>
    <w:p w:rsidR="00172880" w:rsidRPr="009B48CB" w:rsidRDefault="00172880" w:rsidP="00172880">
      <w:pPr>
        <w:pStyle w:val="BodyText"/>
        <w:ind w:firstLine="708"/>
        <w:rPr>
          <w:i w:val="0"/>
          <w:sz w:val="24"/>
          <w:szCs w:val="24"/>
        </w:rPr>
      </w:pPr>
      <w:r w:rsidRPr="009B48CB">
        <w:rPr>
          <w:i w:val="0"/>
          <w:sz w:val="24"/>
          <w:szCs w:val="24"/>
        </w:rPr>
        <w:t xml:space="preserve">Na prelamanju svjetlosti i totalnoj refleksiji zasnivaju se neke pojave u atmosferi kao što je npr. </w:t>
      </w:r>
      <w:r w:rsidRPr="009B48CB">
        <w:rPr>
          <w:b/>
          <w:bCs/>
          <w:i w:val="0"/>
          <w:sz w:val="24"/>
          <w:szCs w:val="24"/>
        </w:rPr>
        <w:t>fatamorgana.</w:t>
      </w:r>
      <w:r w:rsidRPr="009B48CB">
        <w:rPr>
          <w:i w:val="0"/>
          <w:sz w:val="24"/>
          <w:szCs w:val="24"/>
        </w:rPr>
        <w:t>To je pojava da se na izvjesnim mjestima vide obrnuti likovi predmeta kao u ravnom ogledalu na zemlji i u zraku. Uslov  za njeno nastajanje je različita gustina vazduha koja se javlja zbog različite zagrijanosti.</w:t>
      </w:r>
    </w:p>
    <w:p w:rsidR="0062765D" w:rsidRPr="009B48CB" w:rsidRDefault="006C3C0C" w:rsidP="00172880">
      <w:pPr>
        <w:ind w:firstLine="708"/>
      </w:pPr>
      <w:r>
        <w:t>Č</w:t>
      </w:r>
      <w:r w:rsidR="0062765D" w:rsidRPr="009B48CB">
        <w:t>es</w:t>
      </w:r>
      <w:r w:rsidR="00172880" w:rsidRPr="009B48CB">
        <w:t xml:space="preserve">to su slojevi zraka uz zemlju, </w:t>
      </w:r>
      <w:r w:rsidR="0062765D" w:rsidRPr="009B48CB">
        <w:t>u pust</w:t>
      </w:r>
      <w:r w:rsidR="00172880" w:rsidRPr="009B48CB">
        <w:t>inji ili iznad zagrijane ceste,</w:t>
      </w:r>
      <w:r w:rsidR="0062765D" w:rsidRPr="009B48CB">
        <w:t xml:space="preserve"> </w:t>
      </w:r>
      <w:r>
        <w:t>veoma topli i postaju opticki r</w:t>
      </w:r>
      <w:r w:rsidR="0062765D" w:rsidRPr="009B48CB">
        <w:t>jeđa sredina od ostalog zraka. Zbog toga taj sloj zraka djeluje kao ogledalo u kojem vidimo obrnutu sliku predmeta.</w:t>
      </w:r>
    </w:p>
    <w:p w:rsidR="0062765D" w:rsidRPr="009B48CB" w:rsidRDefault="005666CF" w:rsidP="005666CF">
      <w:r>
        <w:rPr>
          <w:noProof/>
          <w:lang w:val="en-US"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125730</wp:posOffset>
            </wp:positionV>
            <wp:extent cx="2684780" cy="1429385"/>
            <wp:effectExtent l="19050" t="0" r="1270" b="0"/>
            <wp:wrapSquare wrapText="bothSides"/>
            <wp:docPr id="1" name="Picture 0" descr="donja fatamorgana 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ja fatamorgana x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880" w:rsidRPr="009B48CB">
        <w:object w:dxaOrig="7200" w:dyaOrig="5400">
          <v:shape id="_x0000_i1035" type="#_x0000_t75" style="width:177.95pt;height:133.35pt" o:ole="">
            <v:imagedata r:id="rId26" o:title=""/>
          </v:shape>
          <o:OLEObject Type="Embed" ProgID="PowerPoint.Slide.8" ShapeID="_x0000_i1035" DrawAspect="Content" ObjectID="_1390475315" r:id="rId27"/>
        </w:object>
      </w:r>
    </w:p>
    <w:p w:rsidR="00172880" w:rsidRPr="009B48CB" w:rsidRDefault="00172880" w:rsidP="00172880">
      <w:pPr>
        <w:ind w:firstLine="708"/>
        <w:rPr>
          <w:b/>
        </w:rPr>
      </w:pPr>
      <w:r w:rsidRPr="009B48CB">
        <w:t xml:space="preserve">Ova fotomorgana koja se najčešće vidi u pustijama naziva se </w:t>
      </w:r>
      <w:r w:rsidRPr="009B48CB">
        <w:rPr>
          <w:b/>
        </w:rPr>
        <w:t xml:space="preserve">donja fatamorgana. </w:t>
      </w:r>
    </w:p>
    <w:p w:rsidR="00B80B2D" w:rsidRPr="009B48CB" w:rsidRDefault="00172880" w:rsidP="00172880">
      <w:pPr>
        <w:jc w:val="center"/>
      </w:pPr>
      <w:r w:rsidRPr="009B48CB">
        <w:object w:dxaOrig="7200" w:dyaOrig="5400">
          <v:shape id="_x0000_i1032" type="#_x0000_t75" style="width:211.95pt;height:160.75pt" o:ole="">
            <v:imagedata r:id="rId28" o:title=""/>
          </v:shape>
          <o:OLEObject Type="Embed" ProgID="PowerPoint.Slide.8" ShapeID="_x0000_i1032" DrawAspect="Content" ObjectID="_1390475316" r:id="rId29"/>
        </w:object>
      </w:r>
    </w:p>
    <w:p w:rsidR="005666CF" w:rsidRDefault="00172880" w:rsidP="001D2D66">
      <w:pPr>
        <w:ind w:firstLine="708"/>
        <w:rPr>
          <w:b/>
        </w:rPr>
      </w:pPr>
      <w:r w:rsidRPr="009B48CB">
        <w:t>Kod fatamorgane koja se dešava na sjevernim morima donji slojevi vazduha su puno hladniji i puno op</w:t>
      </w:r>
      <w:r w:rsidR="001D2D66" w:rsidRPr="009B48CB">
        <w:t>tički gušći od gornjih slojeva pa se lik formira kao na slici. Ovu fatamorganu nazivamo</w:t>
      </w:r>
      <w:r w:rsidR="001D2D66" w:rsidRPr="009B48CB">
        <w:rPr>
          <w:b/>
        </w:rPr>
        <w:t xml:space="preserve"> gornja fatamorgana.</w:t>
      </w:r>
    </w:p>
    <w:p w:rsidR="005666CF" w:rsidRPr="005666CF" w:rsidRDefault="005666CF" w:rsidP="005666CF">
      <w:r>
        <w:tab/>
        <w:t xml:space="preserve"> </w:t>
      </w:r>
    </w:p>
    <w:p w:rsidR="00B80B2D" w:rsidRDefault="005666CF" w:rsidP="005666CF">
      <w:pPr>
        <w:ind w:firstLine="708"/>
        <w:rPr>
          <w:b/>
        </w:rPr>
      </w:pPr>
      <w:r w:rsidRPr="005666CF">
        <w:rPr>
          <w:noProof/>
          <w:lang w:val="en-US" w:eastAsia="en-US"/>
        </w:rPr>
        <w:lastRenderedPageBreak/>
        <w:drawing>
          <wp:inline distT="0" distB="0" distL="0" distR="0">
            <wp:extent cx="4931049" cy="4462530"/>
            <wp:effectExtent l="19050" t="0" r="2901" b="0"/>
            <wp:docPr id="5" name="Picture 4" descr="Gornja fatamorga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nja fatamorgana.bmp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1049" cy="4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48" w:rsidRDefault="008F4948" w:rsidP="001D2D66">
      <w:pPr>
        <w:ind w:firstLine="708"/>
        <w:rPr>
          <w:b/>
        </w:rPr>
      </w:pPr>
    </w:p>
    <w:p w:rsidR="008F4948" w:rsidRDefault="008F4948" w:rsidP="001D2D66">
      <w:pPr>
        <w:ind w:firstLine="708"/>
        <w:rPr>
          <w:b/>
        </w:rPr>
      </w:pPr>
    </w:p>
    <w:p w:rsidR="008F4948" w:rsidRDefault="008F4948" w:rsidP="001D2D66">
      <w:pPr>
        <w:ind w:firstLine="708"/>
        <w:rPr>
          <w:b/>
        </w:rPr>
      </w:pPr>
    </w:p>
    <w:p w:rsidR="00395811" w:rsidRDefault="008F4948" w:rsidP="008F4948">
      <w:pPr>
        <w:rPr>
          <w:b/>
        </w:rPr>
      </w:pPr>
      <w:r>
        <w:rPr>
          <w:b/>
        </w:rPr>
        <w:t>Zadatak:</w:t>
      </w:r>
    </w:p>
    <w:p w:rsidR="008F4948" w:rsidRDefault="00BA1BD4" w:rsidP="008F4948">
      <w:pPr>
        <w:rPr>
          <w:i/>
          <w:iCs/>
          <w:lang w:val="hr-HR"/>
        </w:rPr>
      </w:pPr>
      <w:r>
        <w:rPr>
          <w:i/>
          <w:iCs/>
          <w:noProof/>
          <w:lang w:val="en-US" w:eastAsia="en-US"/>
        </w:rPr>
        <w:pict>
          <v:group id="_x0000_s1154" style="position:absolute;margin-left:289.15pt;margin-top:19.7pt;width:174.2pt;height:135.4pt;z-index:251680768" coordorigin="7200,1237" coordsize="3484,2708">
            <v:group id="_x0000_s1148" style="position:absolute;left:7200;top:1237;width:3484;height:2708" coordorigin="7200,1237" coordsize="3484,2708">
              <v:group id="_x0000_s1145" style="position:absolute;left:7200;top:1237;width:3484;height:1826" coordorigin="7200,1237" coordsize="3484,1826">
                <v:group id="_x0000_s1143" style="position:absolute;left:7200;top:1714;width:3484;height:1349" coordorigin="7200,1714" coordsize="3484,1349">
                  <v:rect id="_x0000_s1142" style="position:absolute;left:7267;top:1795;width:3269;height:1268" fillcolor="white [3201]" strokecolor="#95b3d7 [1940]" strokeweight="1pt">
                    <v:fill color2="#b8cce4 [1300]" focusposition="1" focussize="" focus="100%" type="gradient"/>
                    <v:shadow on="t" type="perspective" color="#243f60 [1604]" opacity=".5" offset="1pt" offset2="-3pt"/>
                  </v:rect>
                  <v:group id="_x0000_s1141" style="position:absolute;left:7200;top:1714;width:3484;height:1349" coordorigin="7200,1714" coordsize="3484,1349">
                    <v:oval id="_x0000_s1135" style="position:absolute;left:8032;top:1714;width:1997;height:143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136" type="#_x0000_t32" style="position:absolute;left:7200;top:1775;width:3417;height:20;flip:y" o:connectortype="straight">
                      <v:stroke startarrow="open" endarrow="open"/>
                    </v:shape>
                    <v:shape id="_x0000_s1137" type="#_x0000_t32" style="position:absolute;left:7267;top:3043;width:3417;height:20;flip:y" o:connectortype="straight"/>
                    <v:shape id="_x0000_s1138" type="#_x0000_t32" style="position:absolute;left:8985;top:1795;width:0;height:1248" o:connectortype="straight">
                      <v:stroke dashstyle="longDash"/>
                    </v:shape>
                    <v:shape id="_x0000_s1139" type="#_x0000_t32" style="position:absolute;left:8985;top:1795;width:1044;height:1268;flip:y" o:connectortype="straight"/>
                    <v:shape id="_x0000_s1140" type="#_x0000_t32" style="position:absolute;left:8032;top:1795;width:953;height:1248;flip:x y" o:connectortype="straight"/>
                  </v:group>
                </v:group>
                <v:shape id="_x0000_s1144" type="#_x0000_t32" style="position:absolute;left:10029;top:1237;width:0;height:1521" o:connectortype="straight">
                  <v:stroke dashstyle="longDash"/>
                </v:shape>
              </v:group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146" type="#_x0000_t19" style="position:absolute;left:9604;top:2292;width:405;height:213;rotation:11333849fd">
                <v:stroke dashstyle="1 1"/>
              </v:shape>
              <v:shape id="_x0000_s1147" type="#_x0000_t19" style="position:absolute;left:8955;top:2505;width:354;height:1440;rotation:287074fd" coordsize="5306,21600" adj=",-4966305" path="wr-21600,,21600,43200,,,5306,662nfewr-21600,,21600,43200,,,5306,662l,21600nsxe">
                <v:stroke dashstyle="dash"/>
                <v:path o:connectlocs="0,0;5306,662;0,21600"/>
              </v:shape>
            </v:group>
            <v:shape id="_x0000_s1149" type="#_x0000_t202" style="position:absolute;left:9257;top:1473;width:407;height:420;mso-height-percent:200;mso-height-percent:200;mso-width-relative:margin;mso-height-relative:margin" filled="f" stroked="f">
              <v:textbox style="mso-fit-shape-to-text:t">
                <w:txbxContent>
                  <w:p w:rsidR="00FB41A3" w:rsidRDefault="00FB41A3">
                    <w:r>
                      <w:t>r</w:t>
                    </w:r>
                  </w:p>
                </w:txbxContent>
              </v:textbox>
            </v:shape>
            <v:shape id="_x0000_s1150" type="#_x0000_t202" style="position:absolute;left:9546;top:2070;width:567;height:420;mso-height-percent:200;mso-height-percent:200;mso-width-relative:margin;mso-height-relative:margin" filled="f" stroked="f">
              <v:textbox style="mso-fit-shape-to-text:t">
                <w:txbxContent>
                  <w:p w:rsidR="00FB41A3" w:rsidRPr="00FB41A3" w:rsidRDefault="00FB41A3">
                    <w:pPr>
                      <w:rPr>
                        <w:vertAlign w:val="subscript"/>
                      </w:rPr>
                    </w:pPr>
                    <w:r>
                      <w:t>u</w:t>
                    </w:r>
                    <w:r>
                      <w:rPr>
                        <w:vertAlign w:val="subscript"/>
                      </w:rPr>
                      <w:t>gr</w:t>
                    </w:r>
                  </w:p>
                </w:txbxContent>
              </v:textbox>
            </v:shape>
            <v:shape id="_x0000_s1152" type="#_x0000_t202" style="position:absolute;left:8856;top:2405;width:567;height:420;mso-height-percent:200;mso-height-percent:200;mso-width-relative:margin;mso-height-relative:margin" filled="f" stroked="f">
              <v:textbox style="mso-fit-shape-to-text:t">
                <w:txbxContent>
                  <w:p w:rsidR="00FB41A3" w:rsidRPr="00FB41A3" w:rsidRDefault="00FB41A3" w:rsidP="00FB41A3">
                    <w:pPr>
                      <w:rPr>
                        <w:vertAlign w:val="subscript"/>
                      </w:rPr>
                    </w:pPr>
                    <w:r>
                      <w:t>u</w:t>
                    </w:r>
                    <w:r>
                      <w:rPr>
                        <w:vertAlign w:val="subscript"/>
                      </w:rPr>
                      <w:t>gr</w:t>
                    </w:r>
                  </w:p>
                </w:txbxContent>
              </v:textbox>
            </v:shape>
            <v:shape id="_x0000_s1153" type="#_x0000_t202" style="position:absolute;left:8684;top:1893;width:377;height:420;mso-height-percent:200;mso-height-percent:200;mso-width-relative:margin;mso-height-relative:margin" filled="f" stroked="f">
              <v:textbox style="mso-fit-shape-to-text:t">
                <w:txbxContent>
                  <w:p w:rsidR="00045D7C" w:rsidRDefault="00045D7C">
                    <w:r>
                      <w:t>h</w:t>
                    </w:r>
                  </w:p>
                </w:txbxContent>
              </v:textbox>
            </v:shape>
          </v:group>
        </w:pict>
      </w:r>
      <w:r w:rsidR="008F4948">
        <w:rPr>
          <w:i/>
          <w:iCs/>
          <w:lang w:val="hr-HR"/>
        </w:rPr>
        <w:t>Na dnu bazena napunjenog vodom nalazi se svjetlosni izvor. Površina svjetlosnog kruga na površini vode iznosi S= 20 m. Kolika je dubina bazena. (n=1,33)</w:t>
      </w:r>
    </w:p>
    <w:p w:rsidR="008F4948" w:rsidRDefault="00E32D81" w:rsidP="00E83247">
      <w:pPr>
        <w:rPr>
          <w:position w:val="-28"/>
        </w:rPr>
      </w:pPr>
      <w:r w:rsidRPr="00045D7C">
        <w:rPr>
          <w:position w:val="-28"/>
        </w:rPr>
        <w:object w:dxaOrig="5200" w:dyaOrig="660">
          <v:shape id="_x0000_i1033" type="#_x0000_t75" style="width:259.6pt;height:32.95pt" o:ole="">
            <v:imagedata r:id="rId31" o:title=""/>
          </v:shape>
          <o:OLEObject Type="Embed" ProgID="Equation.3" ShapeID="_x0000_i1033" DrawAspect="Content" ObjectID="_1390475317" r:id="rId32"/>
        </w:object>
      </w:r>
    </w:p>
    <w:p w:rsidR="00EF647B" w:rsidRDefault="00EF647B" w:rsidP="00E83247">
      <m:oMathPara>
        <m:oMathParaPr>
          <m:jc m:val="left"/>
        </m:oMathParaPr>
        <m:oMath>
          <m:r>
            <w:rPr>
              <w:rFonts w:ascii="Cambria Math" w:hAnsi="Cambria Math"/>
            </w:rPr>
            <m:t>S=π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⇒ </m:t>
          </m:r>
          <m:r>
            <m:rPr>
              <m:sty m:val="b"/>
            </m:rPr>
            <w:rPr>
              <w:rFonts w:ascii="Cambria Math" w:hAnsi="Cambria Math"/>
            </w:rPr>
            <m:t xml:space="preserve"> r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20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3,14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b"/>
            </m:rPr>
            <w:rPr>
              <w:rFonts w:ascii="Cambria Math" w:hAnsi="Cambria Math"/>
            </w:rPr>
            <m:t>2,52 m</m:t>
          </m:r>
        </m:oMath>
      </m:oMathPara>
    </w:p>
    <w:p w:rsidR="00EF647B" w:rsidRDefault="00EF647B" w:rsidP="00E83247"/>
    <w:p w:rsidR="00EF647B" w:rsidRPr="00EF647B" w:rsidRDefault="00EF647B" w:rsidP="00E83247">
      <w:r w:rsidRPr="00EF647B">
        <w:t xml:space="preserve">Sa slike se vidi da je </w:t>
      </w:r>
      <m:oMath>
        <m:r>
          <w:rPr>
            <w:rFonts w:ascii="Cambria Math" w:hAnsi="Cambria Math"/>
          </w:rPr>
          <m:t xml:space="preserve">tg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gr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  <m:r>
          <w:rPr>
            <w:rFonts w:ascii="Cambria Math" w:hAnsi="Cambria Math"/>
          </w:rPr>
          <m:t xml:space="preserve"> ⇒   </m:t>
        </m:r>
        <m:r>
          <m:rPr>
            <m:sty m:val="bi"/>
          </m:rPr>
          <w:rPr>
            <w:rFonts w:ascii="Cambria Math" w:hAnsi="Cambria Math"/>
          </w:rPr>
          <m:t>h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r>
              <w:rPr>
                <w:rFonts w:ascii="Cambria Math" w:hAnsi="Cambria Math"/>
              </w:rPr>
              <m:t xml:space="preserve">tg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gr</m:t>
                </m:r>
              </m:sub>
            </m:sSub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2,52 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1,40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b"/>
          </m:rPr>
          <w:rPr>
            <w:rFonts w:ascii="Cambria Math" w:hAnsi="Cambria Math"/>
          </w:rPr>
          <m:t>2,2 m</m:t>
        </m:r>
      </m:oMath>
    </w:p>
    <w:sectPr w:rsidR="00EF647B" w:rsidRPr="00EF647B" w:rsidSect="00A32453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670" w:rsidRDefault="00CB6670">
      <w:r>
        <w:separator/>
      </w:r>
    </w:p>
  </w:endnote>
  <w:endnote w:type="continuationSeparator" w:id="1">
    <w:p w:rsidR="00CB6670" w:rsidRDefault="00CB66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670" w:rsidRDefault="00CB6670">
      <w:r>
        <w:separator/>
      </w:r>
    </w:p>
  </w:footnote>
  <w:footnote w:type="continuationSeparator" w:id="1">
    <w:p w:rsidR="00CB6670" w:rsidRDefault="00CB66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198F"/>
    <w:rsid w:val="00045D7C"/>
    <w:rsid w:val="00071B0B"/>
    <w:rsid w:val="00092FAE"/>
    <w:rsid w:val="000969E8"/>
    <w:rsid w:val="00172880"/>
    <w:rsid w:val="001A3243"/>
    <w:rsid w:val="001B0048"/>
    <w:rsid w:val="001D2D66"/>
    <w:rsid w:val="001F710B"/>
    <w:rsid w:val="00277785"/>
    <w:rsid w:val="00280E10"/>
    <w:rsid w:val="002D6F60"/>
    <w:rsid w:val="00326467"/>
    <w:rsid w:val="00342FF5"/>
    <w:rsid w:val="00395811"/>
    <w:rsid w:val="003D2008"/>
    <w:rsid w:val="005666CF"/>
    <w:rsid w:val="005819D3"/>
    <w:rsid w:val="005B405B"/>
    <w:rsid w:val="00610A5F"/>
    <w:rsid w:val="0062765D"/>
    <w:rsid w:val="006C2C61"/>
    <w:rsid w:val="006C3C0C"/>
    <w:rsid w:val="006D4C1F"/>
    <w:rsid w:val="007132AE"/>
    <w:rsid w:val="007D7A55"/>
    <w:rsid w:val="00882AC1"/>
    <w:rsid w:val="00884D51"/>
    <w:rsid w:val="008E166F"/>
    <w:rsid w:val="008F115D"/>
    <w:rsid w:val="008F4948"/>
    <w:rsid w:val="008F56C2"/>
    <w:rsid w:val="00932758"/>
    <w:rsid w:val="009904B4"/>
    <w:rsid w:val="00994B16"/>
    <w:rsid w:val="009B48CB"/>
    <w:rsid w:val="009E0AF7"/>
    <w:rsid w:val="00A0043C"/>
    <w:rsid w:val="00A07531"/>
    <w:rsid w:val="00A23C9C"/>
    <w:rsid w:val="00A32453"/>
    <w:rsid w:val="00A820D7"/>
    <w:rsid w:val="00B24E7E"/>
    <w:rsid w:val="00B80B2D"/>
    <w:rsid w:val="00BA1BD4"/>
    <w:rsid w:val="00BB2FFF"/>
    <w:rsid w:val="00BD0BC5"/>
    <w:rsid w:val="00BE0DB1"/>
    <w:rsid w:val="00C62323"/>
    <w:rsid w:val="00C8595C"/>
    <w:rsid w:val="00CB6670"/>
    <w:rsid w:val="00D011CE"/>
    <w:rsid w:val="00D15C58"/>
    <w:rsid w:val="00D33977"/>
    <w:rsid w:val="00D81821"/>
    <w:rsid w:val="00DD198F"/>
    <w:rsid w:val="00E32D81"/>
    <w:rsid w:val="00E83247"/>
    <w:rsid w:val="00EC0AF6"/>
    <w:rsid w:val="00EF647B"/>
    <w:rsid w:val="00F15971"/>
    <w:rsid w:val="00F30DC2"/>
    <w:rsid w:val="00FB41A3"/>
    <w:rsid w:val="00FF0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none" strokecolor="none"/>
    </o:shapedefaults>
    <o:shapelayout v:ext="edit">
      <o:idmap v:ext="edit" data="1"/>
      <o:rules v:ext="edit">
        <o:r id="V:Rule7" type="arc" idref="#_x0000_s1146"/>
        <o:r id="V:Rule8" type="arc" idref="#_x0000_s1147"/>
        <o:r id="V:Rule9" type="connector" idref="#_x0000_s1139"/>
        <o:r id="V:Rule10" type="connector" idref="#_x0000_s1144"/>
        <o:r id="V:Rule11" type="connector" idref="#_x0000_s1137"/>
        <o:r id="V:Rule12" type="connector" idref="#_x0000_s1138"/>
        <o:r id="V:Rule13" type="connector" idref="#_x0000_s1136"/>
        <o:r id="V:Rule14" type="connector" idref="#_x0000_s11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2AC1"/>
    <w:rPr>
      <w:sz w:val="24"/>
      <w:szCs w:val="24"/>
      <w:lang w:val="hr-BA" w:eastAsia="hr-BA"/>
    </w:rPr>
  </w:style>
  <w:style w:type="paragraph" w:styleId="Heading3">
    <w:name w:val="heading 3"/>
    <w:basedOn w:val="Normal"/>
    <w:next w:val="Normal"/>
    <w:link w:val="Heading3Char"/>
    <w:qFormat/>
    <w:rsid w:val="00A820D7"/>
    <w:pPr>
      <w:keepNext/>
      <w:outlineLvl w:val="2"/>
    </w:pPr>
    <w:rPr>
      <w:b/>
      <w:bCs/>
      <w:i/>
      <w:iCs/>
      <w:sz w:val="28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3D2008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D2008"/>
    <w:rPr>
      <w:vertAlign w:val="superscript"/>
    </w:rPr>
  </w:style>
  <w:style w:type="paragraph" w:styleId="BodyText">
    <w:name w:val="Body Text"/>
    <w:basedOn w:val="Normal"/>
    <w:link w:val="BodyTextChar"/>
    <w:rsid w:val="000969E8"/>
    <w:rPr>
      <w:i/>
      <w:iCs/>
      <w:sz w:val="32"/>
      <w:szCs w:val="20"/>
      <w:lang w:val="hr-HR" w:eastAsia="en-US"/>
    </w:rPr>
  </w:style>
  <w:style w:type="character" w:customStyle="1" w:styleId="BodyTextChar">
    <w:name w:val="Body Text Char"/>
    <w:basedOn w:val="DefaultParagraphFont"/>
    <w:link w:val="BodyText"/>
    <w:rsid w:val="000969E8"/>
    <w:rPr>
      <w:i/>
      <w:iCs/>
      <w:sz w:val="32"/>
      <w:lang w:val="hr-HR"/>
    </w:rPr>
  </w:style>
  <w:style w:type="paragraph" w:styleId="BodyText3">
    <w:name w:val="Body Text 3"/>
    <w:basedOn w:val="Normal"/>
    <w:link w:val="BodyText3Char"/>
    <w:rsid w:val="001D2D6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D2D66"/>
    <w:rPr>
      <w:sz w:val="16"/>
      <w:szCs w:val="16"/>
      <w:lang w:val="hr-BA" w:eastAsia="hr-BA"/>
    </w:rPr>
  </w:style>
  <w:style w:type="character" w:customStyle="1" w:styleId="Heading3Char">
    <w:name w:val="Heading 3 Char"/>
    <w:basedOn w:val="DefaultParagraphFont"/>
    <w:link w:val="Heading3"/>
    <w:rsid w:val="00A820D7"/>
    <w:rPr>
      <w:b/>
      <w:bCs/>
      <w:i/>
      <w:iCs/>
      <w:sz w:val="28"/>
    </w:rPr>
  </w:style>
  <w:style w:type="paragraph" w:styleId="BalloonText">
    <w:name w:val="Balloon Text"/>
    <w:basedOn w:val="Normal"/>
    <w:link w:val="BalloonTextChar"/>
    <w:rsid w:val="00395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5811"/>
    <w:rPr>
      <w:rFonts w:ascii="Tahoma" w:hAnsi="Tahoma" w:cs="Tahoma"/>
      <w:sz w:val="16"/>
      <w:szCs w:val="16"/>
      <w:lang w:val="hr-BA" w:eastAsia="hr-BA"/>
    </w:rPr>
  </w:style>
  <w:style w:type="character" w:styleId="PlaceholderText">
    <w:name w:val="Placeholder Text"/>
    <w:basedOn w:val="DefaultParagraphFont"/>
    <w:uiPriority w:val="99"/>
    <w:semiHidden/>
    <w:rsid w:val="00EF647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10" Type="http://schemas.openxmlformats.org/officeDocument/2006/relationships/image" Target="media/image3.wmf"/><Relationship Id="rId19" Type="http://schemas.openxmlformats.org/officeDocument/2006/relationships/image" Target="media/image7.wm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A2A08-46F7-4F7F-A92F-1C7264233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PRELAMANJE NA RAVNIM POVRŠINAMA</vt:lpstr>
    </vt:vector>
  </TitlesOfParts>
  <Company>org</Company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PRELAMANJE NA RAVNIM POVRŠINAMA</dc:title>
  <dc:subject/>
  <dc:creator>ime</dc:creator>
  <cp:keywords/>
  <dc:description/>
  <cp:lastModifiedBy>Emina</cp:lastModifiedBy>
  <cp:revision>4</cp:revision>
  <dcterms:created xsi:type="dcterms:W3CDTF">2012-02-09T16:54:00Z</dcterms:created>
  <dcterms:modified xsi:type="dcterms:W3CDTF">2012-02-11T13:21:00Z</dcterms:modified>
</cp:coreProperties>
</file>