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E8D" w:rsidRPr="00B12E6F" w:rsidRDefault="00351E8D" w:rsidP="00B12E6F">
      <w:pPr>
        <w:jc w:val="center"/>
        <w:rPr>
          <w:rFonts w:ascii="Times New Roman" w:hAnsi="Times New Roman" w:cs="Times New Roman"/>
          <w:b/>
          <w:sz w:val="32"/>
          <w:szCs w:val="32"/>
        </w:rPr>
      </w:pPr>
      <w:r w:rsidRPr="00351E8D">
        <w:rPr>
          <w:rFonts w:ascii="Times New Roman" w:hAnsi="Times New Roman" w:cs="Times New Roman"/>
          <w:b/>
          <w:sz w:val="32"/>
          <w:szCs w:val="32"/>
        </w:rPr>
        <w:t>Međudjelovanje paralelnih struja</w:t>
      </w:r>
    </w:p>
    <w:p w:rsidR="00B12E6F" w:rsidRDefault="003C751E" w:rsidP="00B12E6F">
      <w:pPr>
        <w:ind w:firstLine="720"/>
        <w:rPr>
          <w:rFonts w:ascii="Times New Roman" w:hAnsi="Times New Roman" w:cs="Times New Roman"/>
          <w:sz w:val="28"/>
          <w:szCs w:val="28"/>
        </w:rPr>
      </w:pPr>
      <w:r w:rsidRPr="003C751E">
        <w:rPr>
          <w:rFonts w:ascii="Times New Roman" w:hAnsi="Times New Roman" w:cs="Times New Roman"/>
          <w:sz w:val="28"/>
          <w:szCs w:val="28"/>
        </w:rPr>
        <w:t>Ako struja protiče kroz dva strujna provodnika, ove struje će stvarati magnetna polja koja će interagovati.</w:t>
      </w:r>
      <w:r w:rsidR="00B12E6F">
        <w:rPr>
          <w:rFonts w:ascii="Times New Roman" w:hAnsi="Times New Roman" w:cs="Times New Roman"/>
          <w:noProof/>
          <w:sz w:val="28"/>
          <w:szCs w:val="28"/>
        </w:rPr>
        <w:pict>
          <v:group id="_x0000_s1044" editas="canvas" style="position:absolute;left:0;text-align:left;margin-left:246.55pt;margin-top:56.55pt;width:198pt;height:90pt;z-index:251662336;mso-position-horizontal-relative:text;mso-position-vertical-relative:text" coordorigin="3039,6428" coordsize="3960,1800" wrapcoords="9000 2160 8836 3240 8673 5040 982 5760 982 7020 8673 7920 8836 10800 7364 13680 982 14220 982 15840 8673 16560 9000 19260 9573 19260 9900 16560 20618 15120 20618 14760 9982 13680 9655 10800 10800 7920 20618 6480 20618 6120 9982 5040 9573 2160 9000 21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3039;top:6428;width:3960;height:1800" o:preferrelative="f">
              <v:fill o:detectmouseclick="t"/>
              <v:path o:extrusionok="t" o:connecttype="none"/>
              <o:lock v:ext="edit" text="t"/>
            </v:shape>
            <v:line id="_x0000_s1046" style="position:absolute" from="3219,6968" to="6819,6968">
              <v:stroke startarrow="open"/>
            </v:line>
            <v:line id="_x0000_s1047" style="position:absolute;flip:x" from="3219,7688" to="6819,7688">
              <v:stroke endarrow="block"/>
            </v:line>
            <v:oval id="_x0000_s1048" style="position:absolute;left:4659;top:7328;width:180;height:720" filled="f"/>
            <v:oval id="_x0000_s1049" style="position:absolute;left:4659;top:6608;width:180;height:720" filled="f"/>
            <v:line id="_x0000_s1050" style="position:absolute;flip:y" from="4763,6968" to="5123,7328" strokecolor="red">
              <v:stroke endarrow="block"/>
            </v:line>
            <v:line id="_x0000_s1051" style="position:absolute;flip:x" from="4388,7315" to="4748,7675" strokecolor="red" strokeweight="2.25pt">
              <v:stroke endarrow="block"/>
            </v:line>
            <v:shapetype id="_x0000_t202" coordsize="21600,21600" o:spt="202" path="m,l,21600r21600,l21600,xe">
              <v:stroke joinstyle="miter"/>
              <v:path gradientshapeok="t" o:connecttype="rect"/>
            </v:shapetype>
            <v:shape id="_x0000_s1052" type="#_x0000_t202" style="position:absolute;left:6099;top:6608;width:540;height:540" filled="f" stroked="f">
              <v:textbox style="mso-next-textbox:#_x0000_s1052">
                <w:txbxContent>
                  <w:p w:rsidR="00B12E6F" w:rsidRPr="00186E51" w:rsidRDefault="00B12E6F" w:rsidP="00B12E6F">
                    <w:pPr>
                      <w:rPr>
                        <w:vertAlign w:val="subscript"/>
                        <w:lang w:val="bs-Latn-BA"/>
                      </w:rPr>
                    </w:pPr>
                    <w:r>
                      <w:rPr>
                        <w:lang w:val="bs-Latn-BA"/>
                      </w:rPr>
                      <w:t>I</w:t>
                    </w:r>
                    <w:r>
                      <w:rPr>
                        <w:vertAlign w:val="subscript"/>
                        <w:lang w:val="bs-Latn-BA"/>
                      </w:rPr>
                      <w:t>1</w:t>
                    </w:r>
                  </w:p>
                </w:txbxContent>
              </v:textbox>
            </v:shape>
            <v:shape id="_x0000_s1053" type="#_x0000_t202" style="position:absolute;left:6099;top:7328;width:540;height:540" filled="f" stroked="f">
              <v:textbox style="mso-next-textbox:#_x0000_s1053">
                <w:txbxContent>
                  <w:p w:rsidR="00B12E6F" w:rsidRPr="00186E51" w:rsidRDefault="00B12E6F" w:rsidP="00B12E6F">
                    <w:pPr>
                      <w:rPr>
                        <w:vertAlign w:val="subscript"/>
                        <w:lang w:val="bs-Latn-BA"/>
                      </w:rPr>
                    </w:pPr>
                    <w:r>
                      <w:rPr>
                        <w:lang w:val="bs-Latn-BA"/>
                      </w:rPr>
                      <w:t>I</w:t>
                    </w:r>
                    <w:r>
                      <w:rPr>
                        <w:vertAlign w:val="subscript"/>
                        <w:lang w:val="bs-Latn-BA"/>
                      </w:rPr>
                      <w:t>2</w:t>
                    </w:r>
                  </w:p>
                </w:txbxContent>
              </v:textbox>
            </v:shape>
            <v:shape id="_x0000_s1054" type="#_x0000_t202" style="position:absolute;left:4980;top:6864;width:720;height:720" filled="f" stroked="f">
              <v:textbox style="mso-next-textbox:#_x0000_s1054">
                <w:txbxContent>
                  <w:p w:rsidR="00B12E6F" w:rsidRPr="00186E51" w:rsidRDefault="00B12E6F" w:rsidP="00B12E6F">
                    <w:pPr>
                      <w:rPr>
                        <w:vertAlign w:val="subscript"/>
                        <w:lang w:val="bs-Latn-BA"/>
                      </w:rPr>
                    </w:pPr>
                    <w:r>
                      <w:rPr>
                        <w:lang w:val="bs-Latn-BA"/>
                      </w:rPr>
                      <w:t>B</w:t>
                    </w:r>
                    <w:r>
                      <w:rPr>
                        <w:vertAlign w:val="subscript"/>
                        <w:lang w:val="bs-Latn-BA"/>
                      </w:rPr>
                      <w:t>2</w:t>
                    </w:r>
                  </w:p>
                </w:txbxContent>
              </v:textbox>
            </v:shape>
            <v:shape id="_x0000_s1055" type="#_x0000_t202" style="position:absolute;left:4043;top:7649;width:720;height:540" filled="f" stroked="f">
              <v:textbox style="mso-next-textbox:#_x0000_s1055">
                <w:txbxContent>
                  <w:p w:rsidR="00B12E6F" w:rsidRPr="00186E51" w:rsidRDefault="00B12E6F" w:rsidP="00B12E6F">
                    <w:pPr>
                      <w:rPr>
                        <w:vertAlign w:val="subscript"/>
                        <w:lang w:val="bs-Latn-BA"/>
                      </w:rPr>
                    </w:pPr>
                    <w:r>
                      <w:rPr>
                        <w:lang w:val="bs-Latn-BA"/>
                      </w:rPr>
                      <w:t>B</w:t>
                    </w:r>
                    <w:r>
                      <w:rPr>
                        <w:vertAlign w:val="subscript"/>
                        <w:lang w:val="bs-Latn-BA"/>
                      </w:rPr>
                      <w:t>1</w:t>
                    </w:r>
                  </w:p>
                </w:txbxContent>
              </v:textbox>
            </v:shape>
            <v:line id="_x0000_s1056" style="position:absolute" from="4774,6968" to="4775,7148" strokecolor="blue">
              <v:stroke endarrow="block"/>
            </v:line>
            <v:line id="_x0000_s1057" style="position:absolute;flip:y" from="4774,7508" to="4775,7688" strokecolor="blue">
              <v:stroke endarrow="block"/>
            </v:line>
            <v:shape id="_x0000_s1058" type="#_x0000_t202" style="position:absolute;left:4774;top:7365;width:540;height:540" filled="f" stroked="f">
              <v:textbox style="mso-next-textbox:#_x0000_s1058">
                <w:txbxContent>
                  <w:p w:rsidR="00B12E6F" w:rsidRPr="00EB0989" w:rsidRDefault="00B12E6F" w:rsidP="00B12E6F">
                    <w:pPr>
                      <w:rPr>
                        <w:color w:val="0000FF"/>
                        <w:vertAlign w:val="subscript"/>
                        <w:lang w:val="bs-Latn-BA"/>
                      </w:rPr>
                    </w:pPr>
                    <w:r w:rsidRPr="00EB0989">
                      <w:rPr>
                        <w:color w:val="0000FF"/>
                        <w:lang w:val="bs-Latn-BA"/>
                      </w:rPr>
                      <w:t>F</w:t>
                    </w:r>
                    <w:r w:rsidRPr="00EB0989">
                      <w:rPr>
                        <w:color w:val="0000FF"/>
                        <w:vertAlign w:val="subscript"/>
                        <w:lang w:val="bs-Latn-BA"/>
                      </w:rPr>
                      <w:t>2</w:t>
                    </w:r>
                  </w:p>
                </w:txbxContent>
              </v:textbox>
            </v:shape>
            <v:shape id="_x0000_s1059" type="#_x0000_t202" style="position:absolute;left:4299;top:6866;width:540;height:540" filled="f" stroked="f">
              <v:textbox style="mso-next-textbox:#_x0000_s1059">
                <w:txbxContent>
                  <w:p w:rsidR="00B12E6F" w:rsidRPr="00EB0989" w:rsidRDefault="00B12E6F" w:rsidP="00B12E6F">
                    <w:pPr>
                      <w:rPr>
                        <w:color w:val="0000FF"/>
                        <w:vertAlign w:val="subscript"/>
                        <w:lang w:val="bs-Latn-BA"/>
                      </w:rPr>
                    </w:pPr>
                    <w:r w:rsidRPr="00EB0989">
                      <w:rPr>
                        <w:color w:val="0000FF"/>
                        <w:lang w:val="bs-Latn-BA"/>
                      </w:rPr>
                      <w:t>F</w:t>
                    </w:r>
                    <w:r w:rsidRPr="00EB0989">
                      <w:rPr>
                        <w:color w:val="0000FF"/>
                        <w:vertAlign w:val="subscript"/>
                        <w:lang w:val="bs-Latn-BA"/>
                      </w:rPr>
                      <w:t>1</w:t>
                    </w:r>
                  </w:p>
                </w:txbxContent>
              </v:textbox>
            </v:shape>
            <w10:wrap type="square"/>
          </v:group>
        </w:pict>
      </w:r>
      <w:r>
        <w:rPr>
          <w:rFonts w:ascii="Times New Roman" w:hAnsi="Times New Roman" w:cs="Times New Roman"/>
          <w:sz w:val="28"/>
          <w:szCs w:val="28"/>
        </w:rPr>
        <w:t xml:space="preserve"> </w:t>
      </w:r>
      <w:r w:rsidR="00351E8D" w:rsidRPr="00351E8D">
        <w:rPr>
          <w:rFonts w:ascii="Times New Roman" w:hAnsi="Times New Roman" w:cs="Times New Roman"/>
          <w:sz w:val="28"/>
          <w:szCs w:val="28"/>
        </w:rPr>
        <w:t xml:space="preserve">Sila kojom prvi provodnik djeluje na drugi provodnik dužine </w:t>
      </w:r>
      <w:r w:rsidR="00351E8D" w:rsidRPr="00351E8D">
        <w:rPr>
          <w:rFonts w:ascii="Times New Roman" w:hAnsi="Times New Roman" w:cs="Times New Roman"/>
          <w:position w:val="-6"/>
          <w:sz w:val="28"/>
          <w:szCs w:val="28"/>
        </w:rPr>
        <w:object w:dxaOrig="300" w:dyaOrig="279">
          <v:shape id="_x0000_i1027" type="#_x0000_t75" style="width:15.15pt;height:14.1pt" o:ole="">
            <v:imagedata r:id="rId4" o:title=""/>
          </v:shape>
          <o:OLEObject Type="Embed" ProgID="Equation.3" ShapeID="_x0000_i1027" DrawAspect="Content" ObjectID="_1390759395" r:id="rId5"/>
        </w:object>
      </w:r>
      <w:r w:rsidR="00351E8D" w:rsidRPr="00351E8D">
        <w:rPr>
          <w:rFonts w:ascii="Times New Roman" w:hAnsi="Times New Roman" w:cs="Times New Roman"/>
          <w:sz w:val="28"/>
          <w:szCs w:val="28"/>
        </w:rPr>
        <w:t>, kroz koji protiče struja jačine I</w:t>
      </w:r>
      <w:r w:rsidR="00351E8D" w:rsidRPr="00351E8D">
        <w:rPr>
          <w:rFonts w:ascii="Times New Roman" w:hAnsi="Times New Roman" w:cs="Times New Roman"/>
          <w:sz w:val="28"/>
          <w:szCs w:val="28"/>
          <w:vertAlign w:val="subscript"/>
        </w:rPr>
        <w:t>1</w:t>
      </w:r>
      <w:r w:rsidR="00351E8D" w:rsidRPr="00351E8D">
        <w:rPr>
          <w:rFonts w:ascii="Times New Roman" w:hAnsi="Times New Roman" w:cs="Times New Roman"/>
          <w:sz w:val="28"/>
          <w:szCs w:val="28"/>
        </w:rPr>
        <w:t>, jedenaka je</w:t>
      </w:r>
    </w:p>
    <w:p w:rsidR="00351E8D" w:rsidRPr="00351E8D" w:rsidRDefault="00351E8D" w:rsidP="00B12E6F">
      <w:pPr>
        <w:rPr>
          <w:rFonts w:ascii="Times New Roman" w:hAnsi="Times New Roman" w:cs="Times New Roman"/>
          <w:sz w:val="28"/>
          <w:szCs w:val="28"/>
        </w:rPr>
      </w:pPr>
      <w:r w:rsidRPr="00351E8D">
        <w:rPr>
          <w:rFonts w:ascii="Times New Roman" w:hAnsi="Times New Roman" w:cs="Times New Roman"/>
          <w:position w:val="-10"/>
          <w:sz w:val="28"/>
          <w:szCs w:val="28"/>
        </w:rPr>
        <w:object w:dxaOrig="1640" w:dyaOrig="340">
          <v:shape id="_x0000_i1025" type="#_x0000_t75" style="width:81.9pt;height:17.2pt" o:ole="">
            <v:imagedata r:id="rId6" o:title=""/>
          </v:shape>
          <o:OLEObject Type="Embed" ProgID="Equation.3" ShapeID="_x0000_i1025" DrawAspect="Content" ObjectID="_1390759396" r:id="rId7"/>
        </w:object>
      </w:r>
      <w:r w:rsidR="00B12E6F">
        <w:rPr>
          <w:rFonts w:ascii="Times New Roman" w:hAnsi="Times New Roman" w:cs="Times New Roman"/>
          <w:sz w:val="28"/>
          <w:szCs w:val="28"/>
        </w:rPr>
        <w:t xml:space="preserve">         </w:t>
      </w:r>
    </w:p>
    <w:p w:rsidR="00B12E6F" w:rsidRDefault="00B12E6F" w:rsidP="00B12E6F">
      <w:pPr>
        <w:ind w:firstLine="720"/>
        <w:rPr>
          <w:rFonts w:ascii="Times New Roman" w:hAnsi="Times New Roman" w:cs="Times New Roman"/>
          <w:sz w:val="28"/>
          <w:szCs w:val="28"/>
        </w:rPr>
      </w:pPr>
    </w:p>
    <w:p w:rsidR="003C751E" w:rsidRDefault="003C751E" w:rsidP="00B12E6F">
      <w:pPr>
        <w:ind w:firstLine="720"/>
        <w:rPr>
          <w:rFonts w:ascii="Times New Roman" w:hAnsi="Times New Roman" w:cs="Times New Roman"/>
          <w:sz w:val="28"/>
          <w:szCs w:val="28"/>
        </w:rPr>
      </w:pPr>
    </w:p>
    <w:p w:rsidR="00351E8D" w:rsidRPr="00351E8D" w:rsidRDefault="00B12E6F" w:rsidP="00B12E6F">
      <w:pPr>
        <w:ind w:firstLine="720"/>
        <w:rPr>
          <w:rFonts w:ascii="Times New Roman" w:hAnsi="Times New Roman" w:cs="Times New Roman"/>
          <w:sz w:val="28"/>
          <w:szCs w:val="28"/>
        </w:rPr>
      </w:pPr>
      <w:r w:rsidRPr="00351E8D">
        <w:rPr>
          <w:rFonts w:ascii="Times New Roman" w:hAnsi="Times New Roman" w:cs="Times New Roman"/>
          <w:noProof/>
          <w:sz w:val="28"/>
          <w:szCs w:val="28"/>
        </w:rPr>
        <w:pict>
          <v:shape id="_x0000_s1026" type="#_x0000_t202" style="position:absolute;left:0;text-align:left;margin-left:12.45pt;margin-top:68.05pt;width:143.25pt;height:46.3pt;z-index:251660288;mso-wrap-style:none" wrapcoords="-97 -251 -97 21349 21697 21349 21697 -251 -97 -251">
            <v:textbox style="mso-next-textbox:#_x0000_s1026">
              <w:txbxContent>
                <w:p w:rsidR="00351E8D" w:rsidRPr="00590E3F" w:rsidRDefault="00351E8D" w:rsidP="00351E8D">
                  <w:pPr>
                    <w:jc w:val="center"/>
                    <w:rPr>
                      <w:rFonts w:ascii="Monotype Corsiva" w:hAnsi="Monotype Corsiva"/>
                    </w:rPr>
                  </w:pPr>
                  <w:r w:rsidRPr="001277C1">
                    <w:rPr>
                      <w:rFonts w:ascii="Monotype Corsiva" w:hAnsi="Monotype Corsiva"/>
                      <w:position w:val="-24"/>
                    </w:rPr>
                    <w:object w:dxaOrig="2180" w:dyaOrig="620">
                      <v:shape id="_x0000_i1030" type="#_x0000_t75" style="width:127.85pt;height:36.5pt" o:ole="">
                        <v:imagedata r:id="rId8" o:title=""/>
                      </v:shape>
                      <o:OLEObject Type="Embed" ProgID="Equation.3" ShapeID="_x0000_i1030" DrawAspect="Content" ObjectID="_1390759401" r:id="rId9"/>
                    </w:object>
                  </w:r>
                </w:p>
              </w:txbxContent>
            </v:textbox>
            <w10:wrap type="square"/>
          </v:shape>
        </w:pict>
      </w:r>
      <w:r w:rsidR="00351E8D" w:rsidRPr="00351E8D">
        <w:rPr>
          <w:rFonts w:ascii="Times New Roman" w:hAnsi="Times New Roman" w:cs="Times New Roman"/>
          <w:sz w:val="28"/>
          <w:szCs w:val="28"/>
        </w:rPr>
        <w:t>Ako je r rastojanje između provodnika, a I</w:t>
      </w:r>
      <w:r w:rsidR="00351E8D" w:rsidRPr="00351E8D">
        <w:rPr>
          <w:rFonts w:ascii="Times New Roman" w:hAnsi="Times New Roman" w:cs="Times New Roman"/>
          <w:sz w:val="28"/>
          <w:szCs w:val="28"/>
          <w:vertAlign w:val="subscript"/>
        </w:rPr>
        <w:t>1</w:t>
      </w:r>
      <w:r w:rsidR="00351E8D" w:rsidRPr="00351E8D">
        <w:rPr>
          <w:rFonts w:ascii="Times New Roman" w:hAnsi="Times New Roman" w:cs="Times New Roman"/>
          <w:sz w:val="28"/>
          <w:szCs w:val="28"/>
        </w:rPr>
        <w:t xml:space="preserve"> jačina struje u provodniku, onda je </w:t>
      </w:r>
      <w:r w:rsidR="00351E8D" w:rsidRPr="00351E8D">
        <w:rPr>
          <w:rFonts w:ascii="Times New Roman" w:hAnsi="Times New Roman" w:cs="Times New Roman"/>
          <w:position w:val="-24"/>
          <w:sz w:val="28"/>
          <w:szCs w:val="28"/>
        </w:rPr>
        <w:object w:dxaOrig="1200" w:dyaOrig="620">
          <v:shape id="_x0000_i1026" type="#_x0000_t75" style="width:60pt;height:30.8pt" o:ole="">
            <v:imagedata r:id="rId10" o:title=""/>
          </v:shape>
          <o:OLEObject Type="Embed" ProgID="Equation.3" ShapeID="_x0000_i1026" DrawAspect="Content" ObjectID="_1390759397" r:id="rId11"/>
        </w:object>
      </w:r>
      <w:r w:rsidR="00351E8D" w:rsidRPr="00351E8D">
        <w:rPr>
          <w:rFonts w:ascii="Times New Roman" w:hAnsi="Times New Roman" w:cs="Times New Roman"/>
          <w:sz w:val="28"/>
          <w:szCs w:val="28"/>
        </w:rPr>
        <w:t xml:space="preserve">  pa je   </w:t>
      </w:r>
    </w:p>
    <w:p w:rsidR="00351E8D" w:rsidRPr="00351E8D" w:rsidRDefault="00B12E6F" w:rsidP="00351E8D">
      <w:pPr>
        <w:jc w:val="center"/>
        <w:rPr>
          <w:rFonts w:ascii="Times New Roman" w:hAnsi="Times New Roman" w:cs="Times New Roman"/>
          <w:sz w:val="28"/>
          <w:szCs w:val="28"/>
        </w:rPr>
      </w:pPr>
      <w:r w:rsidRPr="00351E8D">
        <w:rPr>
          <w:rFonts w:ascii="Times New Roman" w:hAnsi="Times New Roman" w:cs="Times New Roman"/>
          <w:noProof/>
          <w:sz w:val="28"/>
          <w:szCs w:val="28"/>
        </w:rPr>
        <w:pict>
          <v:shape id="_x0000_s1027" type="#_x0000_t202" style="position:absolute;left:0;text-align:left;margin-left:29.25pt;margin-top:6.15pt;width:165.95pt;height:46.75pt;z-index:251661312">
            <v:textbox style="mso-next-textbox:#_x0000_s1027">
              <w:txbxContent>
                <w:p w:rsidR="00351E8D" w:rsidRPr="00A2369B" w:rsidRDefault="00351E8D" w:rsidP="00351E8D">
                  <w:pPr>
                    <w:jc w:val="center"/>
                    <w:rPr>
                      <w:rFonts w:ascii="Monotype Corsiva" w:hAnsi="Monotype Corsiva"/>
                    </w:rPr>
                  </w:pPr>
                  <w:r w:rsidRPr="001277C1">
                    <w:rPr>
                      <w:rFonts w:ascii="Monotype Corsiva" w:hAnsi="Monotype Corsiva"/>
                      <w:position w:val="-24"/>
                    </w:rPr>
                    <w:object w:dxaOrig="2420" w:dyaOrig="620">
                      <v:shape id="_x0000_i1031" type="#_x0000_t75" style="width:140.35pt;height:36pt" o:ole="">
                        <v:imagedata r:id="rId12" o:title=""/>
                      </v:shape>
                      <o:OLEObject Type="Embed" ProgID="Equation.3" ShapeID="_x0000_i1031" DrawAspect="Content" ObjectID="_1390759400" r:id="rId13"/>
                    </w:object>
                  </w:r>
                </w:p>
              </w:txbxContent>
            </v:textbox>
            <w10:wrap type="square"/>
          </v:shape>
        </w:pict>
      </w:r>
      <w:r>
        <w:rPr>
          <w:rFonts w:ascii="Times New Roman" w:hAnsi="Times New Roman" w:cs="Times New Roman"/>
          <w:sz w:val="28"/>
          <w:szCs w:val="28"/>
        </w:rPr>
        <w:t xml:space="preserve"> </w:t>
      </w:r>
      <w:r w:rsidR="00351E8D" w:rsidRPr="00351E8D">
        <w:rPr>
          <w:rFonts w:ascii="Times New Roman" w:hAnsi="Times New Roman" w:cs="Times New Roman"/>
          <w:sz w:val="28"/>
          <w:szCs w:val="28"/>
        </w:rPr>
        <w:t xml:space="preserve">       </w:t>
      </w:r>
    </w:p>
    <w:p w:rsidR="00351E8D" w:rsidRPr="00351E8D" w:rsidRDefault="00351E8D" w:rsidP="00B12E6F">
      <w:pPr>
        <w:rPr>
          <w:rFonts w:ascii="Times New Roman" w:hAnsi="Times New Roman" w:cs="Times New Roman"/>
          <w:sz w:val="28"/>
          <w:szCs w:val="28"/>
        </w:rPr>
      </w:pPr>
      <w:r w:rsidRPr="00351E8D">
        <w:rPr>
          <w:rFonts w:ascii="Times New Roman" w:hAnsi="Times New Roman" w:cs="Times New Roman"/>
          <w:sz w:val="28"/>
          <w:szCs w:val="28"/>
        </w:rPr>
        <w:t xml:space="preserve">ili </w:t>
      </w:r>
    </w:p>
    <w:p w:rsidR="003C751E" w:rsidRDefault="00351E8D" w:rsidP="003C751E">
      <w:pPr>
        <w:spacing w:after="0"/>
        <w:rPr>
          <w:rFonts w:ascii="Times New Roman" w:hAnsi="Times New Roman" w:cs="Times New Roman"/>
          <w:sz w:val="28"/>
          <w:szCs w:val="28"/>
        </w:rPr>
      </w:pPr>
      <w:r w:rsidRPr="00351E8D">
        <w:rPr>
          <w:rFonts w:ascii="Times New Roman" w:hAnsi="Times New Roman" w:cs="Times New Roman"/>
          <w:sz w:val="28"/>
          <w:szCs w:val="28"/>
        </w:rPr>
        <w:t>što predstavlja silu po jedinici dužine.</w:t>
      </w:r>
      <w:r w:rsidR="00B12E6F" w:rsidRPr="00B12E6F">
        <w:rPr>
          <w:rFonts w:ascii="Times New Roman" w:hAnsi="Times New Roman" w:cs="Times New Roman"/>
          <w:noProof/>
          <w:sz w:val="28"/>
          <w:szCs w:val="28"/>
        </w:rPr>
        <w:t xml:space="preserve"> </w:t>
      </w:r>
      <w:r w:rsidRPr="00351E8D">
        <w:rPr>
          <w:rFonts w:ascii="Times New Roman" w:hAnsi="Times New Roman" w:cs="Times New Roman"/>
          <w:sz w:val="28"/>
          <w:szCs w:val="28"/>
        </w:rPr>
        <w:t>Preko ove sile definisan je amper.</w:t>
      </w:r>
    </w:p>
    <w:p w:rsidR="00351E8D" w:rsidRPr="003C751E" w:rsidRDefault="00351E8D" w:rsidP="003C751E">
      <w:pPr>
        <w:spacing w:after="0"/>
        <w:rPr>
          <w:rFonts w:ascii="Times New Roman" w:hAnsi="Times New Roman" w:cs="Times New Roman"/>
          <w:b/>
          <w:sz w:val="28"/>
          <w:szCs w:val="28"/>
        </w:rPr>
      </w:pPr>
      <w:r w:rsidRPr="003C751E">
        <w:rPr>
          <w:rFonts w:ascii="Times New Roman" w:hAnsi="Times New Roman" w:cs="Times New Roman"/>
          <w:b/>
          <w:sz w:val="28"/>
          <w:szCs w:val="28"/>
        </w:rPr>
        <w:t xml:space="preserve">Jedan amper je jačina električne struje u svakom od dva vrlo tanka, prava i paralelna provodnika, zanemarljivo malog poprečnog presjeka i beskonačne dužine, postavljena u vakumu na rastojanju jednog metra, koja u provodnicima uzrokuje silu 2 10 </w:t>
      </w:r>
      <w:r w:rsidRPr="003C751E">
        <w:rPr>
          <w:rFonts w:ascii="Times New Roman" w:hAnsi="Times New Roman" w:cs="Times New Roman"/>
          <w:b/>
          <w:sz w:val="28"/>
          <w:szCs w:val="28"/>
          <w:vertAlign w:val="superscript"/>
        </w:rPr>
        <w:t>-7</w:t>
      </w:r>
      <w:r w:rsidR="003C751E" w:rsidRPr="003C751E">
        <w:rPr>
          <w:rFonts w:ascii="Times New Roman" w:hAnsi="Times New Roman" w:cs="Times New Roman"/>
          <w:b/>
          <w:sz w:val="28"/>
          <w:szCs w:val="28"/>
          <w:vertAlign w:val="superscript"/>
        </w:rPr>
        <w:t xml:space="preserve"> </w:t>
      </w:r>
      <w:r w:rsidRPr="003C751E">
        <w:rPr>
          <w:rFonts w:ascii="Times New Roman" w:hAnsi="Times New Roman" w:cs="Times New Roman"/>
          <w:b/>
          <w:sz w:val="28"/>
          <w:szCs w:val="28"/>
        </w:rPr>
        <w:t xml:space="preserve">N po metru dužine. </w:t>
      </w:r>
      <w:r w:rsidR="003C751E">
        <w:br/>
      </w:r>
      <w:r w:rsidR="003C751E">
        <w:rPr>
          <w:rFonts w:ascii="Times New Roman" w:hAnsi="Times New Roman" w:cs="Times New Roman"/>
          <w:sz w:val="28"/>
          <w:szCs w:val="28"/>
        </w:rPr>
        <w:t xml:space="preserve"> </w:t>
      </w:r>
      <w:r w:rsidR="003C751E">
        <w:rPr>
          <w:rFonts w:ascii="Times New Roman" w:hAnsi="Times New Roman" w:cs="Times New Roman"/>
          <w:sz w:val="28"/>
          <w:szCs w:val="28"/>
        </w:rPr>
        <w:tab/>
      </w:r>
      <w:r w:rsidR="003C751E" w:rsidRPr="003C751E">
        <w:rPr>
          <w:rFonts w:ascii="Times New Roman" w:hAnsi="Times New Roman" w:cs="Times New Roman"/>
          <w:sz w:val="28"/>
          <w:szCs w:val="28"/>
        </w:rPr>
        <w:t>Dva strujna provodnika kroz koje protiču struje u istom smeru, međusobno će se privlačiti. Dok će se dva strujna provodnika kroz koje protiču struje u suprotnim smerovima,međusobno odbijati</w:t>
      </w:r>
      <w:r w:rsidR="003C751E">
        <w:rPr>
          <w:rFonts w:ascii="Times New Roman" w:hAnsi="Times New Roman" w:cs="Times New Roman"/>
          <w:sz w:val="28"/>
          <w:szCs w:val="28"/>
        </w:rPr>
        <w:t>.</w:t>
      </w:r>
    </w:p>
    <w:p w:rsidR="00351E8D" w:rsidRDefault="003C751E" w:rsidP="003C751E">
      <w:pPr>
        <w:jc w:val="center"/>
      </w:pPr>
      <w:r>
        <w:rPr>
          <w:rFonts w:ascii="Times New Roman" w:hAnsi="Times New Roman" w:cs="Times New Roman"/>
          <w:noProof/>
          <w:sz w:val="28"/>
          <w:szCs w:val="28"/>
        </w:rPr>
        <w:drawing>
          <wp:inline distT="0" distB="0" distL="0" distR="0">
            <wp:extent cx="4326890" cy="1981200"/>
            <wp:effectExtent l="19050" t="0" r="0" b="0"/>
            <wp:docPr id="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srcRect/>
                    <a:stretch>
                      <a:fillRect/>
                    </a:stretch>
                  </pic:blipFill>
                  <pic:spPr bwMode="auto">
                    <a:xfrm>
                      <a:off x="0" y="0"/>
                      <a:ext cx="4326890" cy="1981200"/>
                    </a:xfrm>
                    <a:prstGeom prst="rect">
                      <a:avLst/>
                    </a:prstGeom>
                    <a:noFill/>
                    <a:ln w="9525">
                      <a:noFill/>
                      <a:miter lim="800000"/>
                      <a:headEnd/>
                      <a:tailEnd/>
                    </a:ln>
                  </pic:spPr>
                </pic:pic>
              </a:graphicData>
            </a:graphic>
          </wp:inline>
        </w:drawing>
      </w:r>
    </w:p>
    <w:p w:rsidR="003C751E" w:rsidRPr="003C751E" w:rsidRDefault="003C751E" w:rsidP="003C751E">
      <w:pPr>
        <w:rPr>
          <w:rFonts w:ascii="Times New Roman" w:hAnsi="Times New Roman" w:cs="Times New Roman"/>
          <w:sz w:val="28"/>
          <w:szCs w:val="28"/>
        </w:rPr>
      </w:pPr>
      <w:r w:rsidRPr="003C751E">
        <w:rPr>
          <w:rFonts w:ascii="Times New Roman" w:hAnsi="Times New Roman" w:cs="Times New Roman"/>
          <w:b/>
          <w:sz w:val="28"/>
          <w:szCs w:val="28"/>
        </w:rPr>
        <w:lastRenderedPageBreak/>
        <w:t>Zadatak:</w:t>
      </w:r>
    </w:p>
    <w:p w:rsidR="003C751E" w:rsidRPr="003C751E" w:rsidRDefault="003C751E" w:rsidP="003C751E">
      <w:pPr>
        <w:rPr>
          <w:rFonts w:ascii="Times New Roman" w:hAnsi="Times New Roman" w:cs="Times New Roman"/>
          <w:sz w:val="28"/>
          <w:szCs w:val="28"/>
        </w:rPr>
      </w:pPr>
      <w:r w:rsidRPr="003C751E">
        <w:rPr>
          <w:rFonts w:ascii="Times New Roman" w:hAnsi="Times New Roman" w:cs="Times New Roman"/>
          <w:sz w:val="28"/>
          <w:szCs w:val="28"/>
        </w:rPr>
        <w:t>Dva paralelna provodnika dužine 0,5 m međudjelujusilom 3 10</w:t>
      </w:r>
      <w:r w:rsidRPr="003C751E">
        <w:rPr>
          <w:rFonts w:ascii="Times New Roman" w:hAnsi="Times New Roman" w:cs="Times New Roman"/>
          <w:sz w:val="28"/>
          <w:szCs w:val="28"/>
          <w:vertAlign w:val="superscript"/>
        </w:rPr>
        <w:t>-5</w:t>
      </w:r>
      <w:r w:rsidRPr="003C751E">
        <w:rPr>
          <w:rFonts w:ascii="Times New Roman" w:hAnsi="Times New Roman" w:cs="Times New Roman"/>
          <w:sz w:val="28"/>
          <w:szCs w:val="28"/>
        </w:rPr>
        <w:t>N. Kroz prvi protiče struja od 1 A. Kolika struja protiče kroz drugi provodnik ako su oni udaljeni 1 cm. Kolika je indukcija polja stvara drugi provodnim.</w:t>
      </w:r>
    </w:p>
    <w:p w:rsidR="003C751E" w:rsidRPr="004B2C25" w:rsidRDefault="003C751E" w:rsidP="003C751E">
      <w:pPr>
        <w:rPr>
          <w:rFonts w:ascii="Monotype Corsiva" w:hAnsi="Monotype Corsiva"/>
        </w:rPr>
      </w:pPr>
      <w:r>
        <w:rPr>
          <w:rFonts w:ascii="Monotype Corsiva" w:hAnsi="Monotype Corsiva"/>
        </w:rPr>
        <w:t xml:space="preserve">                         </w:t>
      </w:r>
      <w:r w:rsidRPr="00880F79">
        <w:rPr>
          <w:rFonts w:ascii="Monotype Corsiva" w:hAnsi="Monotype Corsiva"/>
          <w:position w:val="-30"/>
        </w:rPr>
        <w:object w:dxaOrig="2240" w:dyaOrig="680">
          <v:shape id="_x0000_i1028" type="#_x0000_t75" style="width:112.15pt;height:33.9pt" o:ole="">
            <v:imagedata r:id="rId15" o:title=""/>
          </v:shape>
          <o:OLEObject Type="Embed" ProgID="Equation.3" ShapeID="_x0000_i1028" DrawAspect="Content" ObjectID="_1390759398" r:id="rId16"/>
        </w:object>
      </w:r>
      <w:r>
        <w:rPr>
          <w:rFonts w:ascii="Monotype Corsiva" w:hAnsi="Monotype Corsiva"/>
        </w:rPr>
        <w:t xml:space="preserve">                                      </w:t>
      </w:r>
      <w:r w:rsidRPr="00880F79">
        <w:rPr>
          <w:rFonts w:ascii="Monotype Corsiva" w:hAnsi="Monotype Corsiva"/>
          <w:position w:val="-24"/>
        </w:rPr>
        <w:object w:dxaOrig="2380" w:dyaOrig="620">
          <v:shape id="_x0000_i1029" type="#_x0000_t75" style="width:118.95pt;height:30.8pt" o:ole="">
            <v:imagedata r:id="rId17" o:title=""/>
          </v:shape>
          <o:OLEObject Type="Embed" ProgID="Equation.3" ShapeID="_x0000_i1029" DrawAspect="Content" ObjectID="_1390759399" r:id="rId18"/>
        </w:object>
      </w:r>
    </w:p>
    <w:p w:rsidR="003C751E" w:rsidRDefault="003C751E" w:rsidP="003C751E"/>
    <w:sectPr w:rsidR="003C751E" w:rsidSect="00AB336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compat/>
  <w:rsids>
    <w:rsidRoot w:val="00351E8D"/>
    <w:rsid w:val="00351E8D"/>
    <w:rsid w:val="003C751E"/>
    <w:rsid w:val="00AB3362"/>
    <w:rsid w:val="00B12E6F"/>
    <w:rsid w:val="00C67C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3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E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oleObject" Target="embeddings/oleObject7.bin"/><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image" Target="media/image8.wmf"/><Relationship Id="rId2" Type="http://schemas.openxmlformats.org/officeDocument/2006/relationships/settings" Target="settings.xml"/><Relationship Id="rId16" Type="http://schemas.openxmlformats.org/officeDocument/2006/relationships/oleObject" Target="embeddings/oleObject6.bin"/><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image" Target="media/image7.wmf"/><Relationship Id="rId10" Type="http://schemas.openxmlformats.org/officeDocument/2006/relationships/image" Target="media/image4.wmf"/><Relationship Id="rId19"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Emina</dc:creator>
  <cp:keywords/>
  <dc:description/>
  <cp:lastModifiedBy>Emina</cp:lastModifiedBy>
  <cp:revision>1</cp:revision>
  <dcterms:created xsi:type="dcterms:W3CDTF">2012-02-14T19:43:00Z</dcterms:created>
  <dcterms:modified xsi:type="dcterms:W3CDTF">2012-02-14T20:17:00Z</dcterms:modified>
</cp:coreProperties>
</file>